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43A3D5">
      <w:pPr>
        <w:jc w:val="left"/>
        <w:rPr>
          <w:rFonts w:hint="default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附件4</w:t>
      </w:r>
    </w:p>
    <w:p w14:paraId="1DE07D7A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 w:bidi="ar-SA"/>
        </w:rPr>
        <w:t>“学籍在线证明”下载操作说明</w:t>
      </w:r>
    </w:p>
    <w:p w14:paraId="082E66E4">
      <w:pPr>
        <w:jc w:val="left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一、登录学信网：https://www.chsi.com.cn/</w:t>
      </w:r>
    </w:p>
    <w:p w14:paraId="40240CD0">
      <w:pPr>
        <w:jc w:val="left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 w:bidi="ar-SA"/>
        </w:rPr>
        <w:drawing>
          <wp:inline distT="0" distB="0" distL="114300" distR="114300">
            <wp:extent cx="3848735" cy="1836420"/>
            <wp:effectExtent l="0" t="0" r="18415" b="11430"/>
            <wp:docPr id="1" name="图片 1" descr="145588b4a53b5602113882d3cf58c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45588b4a53b5602113882d3cf58c6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48735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53DB9">
      <w:pPr>
        <w:jc w:val="left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二、登录后点击“学信档案”--选择“在线验证报告”</w:t>
      </w:r>
    </w:p>
    <w:p w14:paraId="6BA83D71">
      <w:pPr>
        <w:jc w:val="left"/>
      </w:pPr>
      <w:r>
        <w:drawing>
          <wp:inline distT="0" distB="0" distL="114300" distR="114300">
            <wp:extent cx="4426585" cy="2561590"/>
            <wp:effectExtent l="0" t="0" r="12065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26585" cy="256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E99BA">
      <w:pPr>
        <w:jc w:val="left"/>
        <w:rPr>
          <w:rFonts w:hint="eastAsia" w:eastAsia="宋体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三、选择“教育部学籍在线验证报告”--点击“查看”</w:t>
      </w: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4911090" cy="2343785"/>
            <wp:effectExtent l="0" t="0" r="3810" b="18415"/>
            <wp:docPr id="4" name="图片 3" descr="9ff36b5f704cdd271fa2ed2527c5e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9ff36b5f704cdd271fa2ed2527c5e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11090" cy="234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5AF7B">
      <w:pPr>
        <w:jc w:val="left"/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四、点击“查看”</w:t>
      </w:r>
      <w:r>
        <w:drawing>
          <wp:inline distT="0" distB="0" distL="114300" distR="114300">
            <wp:extent cx="5271135" cy="2537460"/>
            <wp:effectExtent l="0" t="0" r="5715" b="1524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B1461">
      <w:pPr>
        <w:jc w:val="left"/>
        <w:rPr>
          <w:sz w:val="18"/>
          <w:szCs w:val="21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24"/>
          <w:szCs w:val="24"/>
          <w:lang w:val="en-US" w:eastAsia="zh-CN" w:bidi="ar-SA"/>
        </w:rPr>
        <w:t>（若查看后显示有效期失效，点击“延长验证有效期”后，点击“查看”即可）</w:t>
      </w:r>
    </w:p>
    <w:p w14:paraId="3BF6F94A">
      <w:pPr>
        <w:jc w:val="left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五、选择“下载”。</w:t>
      </w:r>
    </w:p>
    <w:p w14:paraId="65968917">
      <w:pPr>
        <w:jc w:val="left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drawing>
          <wp:inline distT="0" distB="0" distL="114300" distR="114300">
            <wp:extent cx="5271770" cy="2157730"/>
            <wp:effectExtent l="0" t="0" r="5080" b="139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15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A5D40">
      <w:bookmarkStart w:id="0" w:name="_GoBack"/>
      <w:bookmarkEnd w:id="0"/>
    </w:p>
    <w:sectPr>
      <w:pgSz w:w="11906" w:h="16838"/>
      <w:pgMar w:top="1417" w:right="1531" w:bottom="1417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9356D2"/>
    <w:rsid w:val="2739005B"/>
    <w:rsid w:val="2BC6043E"/>
    <w:rsid w:val="51251DB4"/>
    <w:rsid w:val="619356D2"/>
    <w:rsid w:val="62EB24E4"/>
    <w:rsid w:val="7331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210"/>
    </w:pPr>
    <w:rPr>
      <w:szCs w:val="24"/>
    </w:rPr>
  </w:style>
  <w:style w:type="paragraph" w:styleId="3">
    <w:name w:val="Body Text Indent"/>
    <w:basedOn w:val="1"/>
    <w:next w:val="1"/>
    <w:unhideWhenUsed/>
    <w:qFormat/>
    <w:uiPriority w:val="99"/>
    <w:pPr>
      <w:ind w:firstLine="57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2026-09-24T08:49:00Z</dcterms:created>
  <dc:creator>WTTing</dc:creator>
  <cp:lastModifiedBy>WTTing</cp:lastModifiedBy>
  <dcterms:modified xsi:type="dcterms:W3CDTF">2026-09-24T08:49:37Z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9FDBE62E1A6C4C4D92414BB9AF9992A0_11</vt:lpwstr>
  </property>
  <property fmtid="{D5CDD505-2E9C-101B-9397-08002B2CF9AE}" pid="4" name="KSOTemplateDocerSaveRecord">
    <vt:lpwstr>eyJoZGlkIjoiZWYxMjJkZWRhNDYwZWQyMjMzNjRhMTUwYWIwMzlhYTEiLCJ1c2VySWQiOiIzMDc5MzE3ODAifQ==</vt:lpwstr>
  </property>
</Properties>
</file>