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86C375">
      <w:pPr>
        <w:pStyle w:val="5"/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600" w:lineRule="exact"/>
        <w:ind w:left="0" w:right="0"/>
        <w:jc w:val="both"/>
        <w:rPr>
          <w:rFonts w:hint="eastAsia" w:ascii="黑体" w:hAnsi="宋体" w:eastAsia="黑体" w:cs="黑体"/>
          <w:b w:val="0"/>
          <w:bCs/>
          <w:sz w:val="32"/>
          <w:szCs w:val="32"/>
          <w:lang w:val="en-US"/>
        </w:rPr>
      </w:pPr>
      <w:r>
        <w:rPr>
          <w:rFonts w:hint="eastAsia" w:ascii="黑体" w:hAnsi="宋体" w:eastAsia="黑体" w:cs="黑体"/>
          <w:b w:val="0"/>
          <w:bCs/>
          <w:kern w:val="2"/>
          <w:sz w:val="32"/>
          <w:szCs w:val="32"/>
          <w:lang w:val="en-US" w:eastAsia="zh-CN" w:bidi="ar"/>
        </w:rPr>
        <w:t>附件6</w:t>
      </w:r>
    </w:p>
    <w:p w14:paraId="5F7CD225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shd w:val="clear" w:fill="FFFFFF"/>
          <w:lang w:val="en-US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kern w:val="2"/>
          <w:sz w:val="44"/>
          <w:szCs w:val="44"/>
          <w:shd w:val="clear" w:fill="FFFFFF"/>
          <w:lang w:val="en-US" w:eastAsia="zh-CN" w:bidi="ar"/>
        </w:rPr>
        <w:t>体检专项身体条件标准</w:t>
      </w:r>
    </w:p>
    <w:p w14:paraId="6E805666">
      <w:pPr>
        <w:pStyle w:val="5"/>
        <w:keepNext w:val="0"/>
        <w:keepLines w:val="0"/>
        <w:widowControl/>
        <w:suppressLineNumbers w:val="0"/>
        <w:shd w:val="clear" w:fill="FFFFFF"/>
        <w:snapToGrid w:val="0"/>
        <w:spacing w:before="0" w:beforeAutospacing="0" w:after="0" w:afterAutospacing="0" w:line="580" w:lineRule="exact"/>
        <w:ind w:left="0" w:right="0" w:firstLine="640" w:firstLineChars="200"/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/>
        </w:rPr>
        <w:t xml:space="preserve"> 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参照《公务员录用体检通用标准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/>
        </w:rPr>
        <w:t>(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试行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/>
        </w:rPr>
        <w:t>)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》《公务员录用体检特殊标准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/>
        </w:rPr>
        <w:t>(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试行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/>
        </w:rPr>
        <w:t>)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》《供水条例》等相关规定，就部分岗位设定专项身体条件标准。报考相关岗位的考生，其身体条件应当符合《公务员录用体检通用标准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/>
        </w:rPr>
        <w:t>(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试行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/>
        </w:rPr>
        <w:t>)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》和本标准对身体条件的要求。</w:t>
      </w:r>
    </w:p>
    <w:p w14:paraId="6EBAAE35">
      <w:pPr>
        <w:pStyle w:val="5"/>
        <w:keepNext w:val="0"/>
        <w:keepLines w:val="0"/>
        <w:widowControl/>
        <w:suppressLineNumbers w:val="0"/>
        <w:snapToGrid w:val="0"/>
        <w:spacing w:before="0" w:beforeAutospacing="0" w:after="0" w:afterAutospacing="0" w:line="580" w:lineRule="exact"/>
        <w:ind w:left="0" w:right="0" w:firstLine="640" w:firstLineChars="200"/>
        <w:rPr>
          <w:rFonts w:hint="eastAsia" w:ascii="仿宋" w:hAnsi="仿宋" w:eastAsia="仿宋" w:cs="仿宋"/>
          <w:color w:val="333333"/>
          <w:sz w:val="32"/>
          <w:szCs w:val="32"/>
          <w:lang w:val="en-US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lang w:val="en-US"/>
        </w:rPr>
        <w:t>1.</w:t>
      </w:r>
      <w:r>
        <w:rPr>
          <w:rFonts w:hint="eastAsia" w:ascii="仿宋" w:hAnsi="仿宋" w:eastAsia="仿宋" w:cs="仿宋"/>
          <w:color w:val="333333"/>
          <w:sz w:val="32"/>
          <w:szCs w:val="32"/>
          <w:lang w:eastAsia="zh-CN"/>
        </w:rPr>
        <w:t>色觉要求：</w:t>
      </w:r>
    </w:p>
    <w:p w14:paraId="12C50517">
      <w:pPr>
        <w:pStyle w:val="5"/>
        <w:keepNext w:val="0"/>
        <w:keepLines w:val="0"/>
        <w:widowControl/>
        <w:suppressLineNumbers w:val="0"/>
        <w:snapToGrid w:val="0"/>
        <w:spacing w:before="0" w:beforeAutospacing="0" w:after="0" w:afterAutospacing="0" w:line="580" w:lineRule="exact"/>
        <w:ind w:left="0" w:right="0" w:firstLine="640" w:firstLineChars="200"/>
        <w:rPr>
          <w:rFonts w:hint="eastAsia" w:ascii="仿宋" w:hAnsi="仿宋" w:eastAsia="仿宋" w:cs="仿宋"/>
          <w:color w:val="333333"/>
          <w:sz w:val="32"/>
          <w:szCs w:val="32"/>
          <w:lang w:val="en-US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lang w:eastAsia="zh-CN"/>
        </w:rPr>
        <w:t>色弱，生产运行岗、设备管理岗、设备维修岗、水质检测岗、信息技术岗、技术（工艺）管理岗、技术质量岗，不合格。</w:t>
      </w:r>
    </w:p>
    <w:p w14:paraId="35261E88">
      <w:pPr>
        <w:pStyle w:val="5"/>
        <w:keepNext w:val="0"/>
        <w:keepLines w:val="0"/>
        <w:widowControl/>
        <w:suppressLineNumbers w:val="0"/>
        <w:snapToGrid w:val="0"/>
        <w:spacing w:before="0" w:beforeAutospacing="0" w:after="0" w:afterAutospacing="0" w:line="580" w:lineRule="exact"/>
        <w:ind w:left="0" w:right="0" w:firstLine="640" w:firstLineChars="200"/>
        <w:rPr>
          <w:rFonts w:hint="eastAsia" w:ascii="仿宋" w:hAnsi="仿宋" w:eastAsia="仿宋" w:cs="仿宋"/>
          <w:color w:val="333333"/>
          <w:sz w:val="32"/>
          <w:szCs w:val="32"/>
          <w:lang w:val="en-US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lang w:val="en-US"/>
        </w:rPr>
        <w:t>2.</w:t>
      </w:r>
      <w:r>
        <w:rPr>
          <w:rFonts w:hint="eastAsia" w:ascii="仿宋" w:hAnsi="仿宋" w:eastAsia="仿宋" w:cs="仿宋"/>
          <w:color w:val="333333"/>
          <w:sz w:val="32"/>
          <w:szCs w:val="32"/>
          <w:lang w:eastAsia="zh-CN"/>
        </w:rPr>
        <w:t>听力要求：</w:t>
      </w:r>
    </w:p>
    <w:p w14:paraId="5DB9CA5D">
      <w:pPr>
        <w:pStyle w:val="5"/>
        <w:keepNext w:val="0"/>
        <w:keepLines w:val="0"/>
        <w:widowControl/>
        <w:suppressLineNumbers w:val="0"/>
        <w:snapToGrid w:val="0"/>
        <w:spacing w:before="0" w:beforeAutospacing="0" w:after="0" w:afterAutospacing="0" w:line="580" w:lineRule="exact"/>
        <w:ind w:left="0" w:right="0" w:firstLine="640" w:firstLineChars="200"/>
        <w:rPr>
          <w:rFonts w:hint="eastAsia" w:ascii="仿宋" w:hAnsi="仿宋" w:eastAsia="仿宋" w:cs="仿宋"/>
          <w:color w:val="333333"/>
          <w:sz w:val="32"/>
          <w:szCs w:val="32"/>
          <w:lang w:val="en-US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lang w:eastAsia="zh-CN"/>
        </w:rPr>
        <w:t>双侧耳语听力均低于</w:t>
      </w:r>
      <w:r>
        <w:rPr>
          <w:rFonts w:hint="eastAsia" w:ascii="仿宋" w:hAnsi="仿宋" w:eastAsia="仿宋" w:cs="仿宋"/>
          <w:color w:val="333333"/>
          <w:sz w:val="32"/>
          <w:szCs w:val="32"/>
          <w:lang w:val="en-US"/>
        </w:rPr>
        <w:t>5</w:t>
      </w:r>
      <w:r>
        <w:rPr>
          <w:rFonts w:hint="eastAsia" w:ascii="仿宋" w:hAnsi="仿宋" w:eastAsia="仿宋" w:cs="仿宋"/>
          <w:color w:val="333333"/>
          <w:sz w:val="32"/>
          <w:szCs w:val="32"/>
          <w:lang w:eastAsia="zh-CN"/>
        </w:rPr>
        <w:t>米，生产运行岗、设备管理岗、设备运维岗、管网运维岗，不合格。</w:t>
      </w:r>
    </w:p>
    <w:p w14:paraId="6188FD79">
      <w:pPr>
        <w:pStyle w:val="5"/>
        <w:keepNext w:val="0"/>
        <w:keepLines w:val="0"/>
        <w:widowControl/>
        <w:suppressLineNumbers w:val="0"/>
        <w:snapToGrid w:val="0"/>
        <w:spacing w:before="0" w:beforeAutospacing="0" w:after="0" w:afterAutospacing="0" w:line="580" w:lineRule="exact"/>
        <w:ind w:left="0" w:right="0" w:firstLine="640" w:firstLineChars="200"/>
        <w:rPr>
          <w:rFonts w:hint="eastAsia" w:ascii="仿宋" w:hAnsi="仿宋" w:eastAsia="仿宋" w:cs="仿宋"/>
          <w:color w:val="333333"/>
          <w:sz w:val="32"/>
          <w:szCs w:val="32"/>
          <w:lang w:val="en-US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lang w:val="en-US"/>
        </w:rPr>
        <w:t>3.</w:t>
      </w:r>
      <w:r>
        <w:rPr>
          <w:rFonts w:hint="eastAsia" w:ascii="仿宋" w:hAnsi="仿宋" w:eastAsia="仿宋" w:cs="仿宋"/>
          <w:color w:val="333333"/>
          <w:sz w:val="32"/>
          <w:szCs w:val="32"/>
          <w:lang w:eastAsia="zh-CN"/>
        </w:rPr>
        <w:t>嗅觉要求：</w:t>
      </w:r>
    </w:p>
    <w:p w14:paraId="07BE5CA8">
      <w:pPr>
        <w:pStyle w:val="5"/>
        <w:keepNext w:val="0"/>
        <w:keepLines w:val="0"/>
        <w:widowControl/>
        <w:suppressLineNumbers w:val="0"/>
        <w:snapToGrid w:val="0"/>
        <w:spacing w:before="0" w:beforeAutospacing="0" w:after="0" w:afterAutospacing="0" w:line="580" w:lineRule="exact"/>
        <w:ind w:left="0" w:right="0" w:firstLine="640" w:firstLineChars="200"/>
        <w:rPr>
          <w:rFonts w:hint="eastAsia" w:ascii="仿宋" w:hAnsi="仿宋" w:eastAsia="仿宋" w:cs="仿宋"/>
          <w:color w:val="333333"/>
          <w:sz w:val="32"/>
          <w:szCs w:val="32"/>
          <w:lang w:val="en-US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lang w:eastAsia="zh-CN"/>
        </w:rPr>
        <w:t>嗅觉迟钝，生产运行岗、水质检测岗，不合格。</w:t>
      </w:r>
    </w:p>
    <w:p w14:paraId="6F55C729">
      <w:pPr>
        <w:pStyle w:val="5"/>
        <w:keepNext w:val="0"/>
        <w:keepLines w:val="0"/>
        <w:widowControl/>
        <w:suppressLineNumbers w:val="0"/>
        <w:snapToGrid w:val="0"/>
        <w:spacing w:before="0" w:beforeAutospacing="0" w:after="0" w:afterAutospacing="0" w:line="580" w:lineRule="exact"/>
        <w:ind w:left="0" w:right="0" w:firstLine="640" w:firstLineChars="200"/>
        <w:rPr>
          <w:rFonts w:hint="eastAsia" w:ascii="仿宋" w:hAnsi="仿宋" w:eastAsia="仿宋" w:cs="仿宋"/>
          <w:color w:val="333333"/>
          <w:sz w:val="32"/>
          <w:szCs w:val="32"/>
          <w:lang w:val="en-US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lang w:val="en-US"/>
        </w:rPr>
        <w:t>4.</w:t>
      </w:r>
      <w:r>
        <w:rPr>
          <w:rFonts w:hint="eastAsia" w:ascii="仿宋" w:hAnsi="仿宋" w:eastAsia="仿宋" w:cs="仿宋"/>
          <w:color w:val="333333"/>
          <w:sz w:val="32"/>
          <w:szCs w:val="32"/>
          <w:lang w:eastAsia="zh-CN"/>
        </w:rPr>
        <w:t>其他要求：</w:t>
      </w:r>
    </w:p>
    <w:p w14:paraId="601A3F7C">
      <w:pPr>
        <w:pStyle w:val="5"/>
        <w:keepNext w:val="0"/>
        <w:keepLines w:val="0"/>
        <w:widowControl/>
        <w:suppressLineNumbers w:val="0"/>
        <w:snapToGrid w:val="0"/>
        <w:spacing w:before="0" w:beforeAutospacing="0" w:after="0" w:afterAutospacing="0" w:line="580" w:lineRule="exact"/>
        <w:ind w:left="0" w:right="0" w:firstLine="640" w:firstLineChars="200"/>
        <w:rPr>
          <w:rFonts w:hint="eastAsia" w:ascii="仿宋" w:hAnsi="仿宋" w:eastAsia="仿宋" w:cs="仿宋"/>
          <w:color w:val="333333"/>
          <w:sz w:val="32"/>
          <w:szCs w:val="32"/>
          <w:lang w:val="en-US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凡患有传染性、化脓性或渗出性皮肤病、痢疾、伤寒、病毒性肝炎、活动性肺结核及其他有碍饮用水卫生的疾病的和病原携带者，</w:t>
      </w:r>
      <w:r>
        <w:rPr>
          <w:rFonts w:hint="eastAsia" w:ascii="仿宋" w:hAnsi="仿宋" w:eastAsia="仿宋" w:cs="仿宋"/>
          <w:color w:val="333333"/>
          <w:sz w:val="32"/>
          <w:szCs w:val="32"/>
          <w:lang w:eastAsia="zh-CN"/>
        </w:rPr>
        <w:t>生产运行岗、水质检测岗，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不合格。</w:t>
      </w:r>
    </w:p>
    <w:p w14:paraId="68F200D0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PingFang SC" w:hAnsi="PingFang SC" w:eastAsia="PingFang SC" w:cs="PingFang SC"/>
          <w:color w:val="333333"/>
          <w:sz w:val="43"/>
          <w:szCs w:val="43"/>
          <w:lang w:val="en-US"/>
        </w:rPr>
      </w:pPr>
    </w:p>
    <w:p w14:paraId="021EC8D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paperSrc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@宋体"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@仿宋"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@黑体"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@方正小标宋简体">
    <w:panose1 w:val="03000509000000000000"/>
    <w:charset w:val="86"/>
    <w:family w:val="auto"/>
    <w:pitch w:val="fixed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yZjFlNjQyNjJmMGUwNjJlNjcxYWI4ODY4YzdmODcifQ=="/>
  </w:docVars>
  <w:rsids>
    <w:rsidRoot w:val="00000000"/>
    <w:rsid w:val="1B0E0182"/>
    <w:rsid w:val="20235A84"/>
    <w:rsid w:val="268E50EF"/>
    <w:rsid w:val="292F5974"/>
    <w:rsid w:val="2F511B6B"/>
    <w:rsid w:val="6E655DE3"/>
    <w:rsid w:val="719453BC"/>
    <w:rsid w:val="77046B9B"/>
    <w:rsid w:val="7F7EE1D0"/>
    <w:rsid w:val="BCEA3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210"/>
    </w:pPr>
    <w:rPr>
      <w:szCs w:val="24"/>
    </w:rPr>
  </w:style>
  <w:style w:type="paragraph" w:styleId="3">
    <w:name w:val="Body Text Indent"/>
    <w:basedOn w:val="1"/>
    <w:next w:val="1"/>
    <w:autoRedefine/>
    <w:unhideWhenUsed/>
    <w:qFormat/>
    <w:uiPriority w:val="99"/>
    <w:pPr>
      <w:ind w:firstLine="570"/>
    </w:pPr>
    <w:rPr>
      <w:sz w:val="24"/>
    </w:rPr>
  </w:style>
  <w:style w:type="paragraph" w:styleId="4">
    <w:name w:val="Body Text"/>
    <w:basedOn w:val="1"/>
    <w:link w:val="8"/>
    <w:autoRedefine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center"/>
    </w:pPr>
    <w:rPr>
      <w:rFonts w:hint="default" w:ascii="Calibri" w:hAnsi="Calibri" w:eastAsia="宋体" w:cs="Times New Roman"/>
      <w:b/>
      <w:kern w:val="2"/>
      <w:sz w:val="44"/>
      <w:szCs w:val="22"/>
      <w:lang w:val="en-US" w:eastAsia="zh-CN" w:bidi="ar"/>
    </w:rPr>
  </w:style>
  <w:style w:type="paragraph" w:styleId="5">
    <w:name w:val="Normal (Web)"/>
    <w:basedOn w:val="1"/>
    <w:uiPriority w:val="0"/>
    <w:pPr>
      <w:keepNext w:val="0"/>
      <w:keepLines w:val="0"/>
      <w:widowControl w:val="0"/>
      <w:suppressLineNumbers w:val="0"/>
      <w:spacing w:before="0" w:beforeAutospacing="1" w:after="0" w:afterAutospacing="1"/>
      <w:ind w:left="0" w:right="0"/>
      <w:jc w:val="left"/>
    </w:pPr>
    <w:rPr>
      <w:rFonts w:hint="default" w:ascii="Calibri" w:hAnsi="Calibri" w:eastAsia="宋体" w:cs="Times New Roman"/>
      <w:kern w:val="0"/>
      <w:sz w:val="24"/>
      <w:szCs w:val="24"/>
      <w:lang w:val="en-US" w:eastAsia="zh-CN" w:bidi="ar"/>
    </w:rPr>
  </w:style>
  <w:style w:type="character" w:customStyle="1" w:styleId="8">
    <w:name w:val="正文文本 Char"/>
    <w:basedOn w:val="7"/>
    <w:link w:val="4"/>
    <w:uiPriority w:val="0"/>
    <w:rPr>
      <w:rFonts w:hint="default" w:ascii="Calibri" w:hAnsi="Calibri" w:cs="Calibri"/>
      <w:b/>
      <w:kern w:val="2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</Words>
  <Characters>156</Characters>
  <Lines>0</Lines>
  <Paragraphs>0</Paragraphs>
  <TotalTime>2</TotalTime>
  <ScaleCrop>false</ScaleCrop>
  <LinksUpToDate>false</LinksUpToDate>
  <CharactersWithSpaces>266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2022-10-07T00:30:00Z</dcterms:created>
  <dc:creator>admin</dc:creator>
  <cp:lastModifiedBy>罗晶</cp:lastModifiedBy>
  <dcterms:modified xsi:type="dcterms:W3CDTF">2026-09-18T08:31:03Z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B3FAB10203704206B6AF6483DF26A92B_13</vt:lpwstr>
  </property>
  <property fmtid="{D5CDD505-2E9C-101B-9397-08002B2CF9AE}" pid="4" name="KSOTemplateDocerSaveRecord">
    <vt:lpwstr>eyJoZGlkIjoiNDY2MTIyZWY4ODhmNGU3M2MwMmQ2OWQ3OTg3NDE0MWQiLCJ1c2VySWQiOiIxNDgyNTQzMTU1In0=</vt:lpwstr>
  </property>
</Properties>
</file>