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7"/>
          <w:szCs w:val="27"/>
        </w:rPr>
        <w:t>附件1</w:t>
      </w:r>
    </w:p>
    <w:p>
      <w:pPr>
        <w:pStyle w:val="4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台州市环境科学设计研究院有限公司</w:t>
      </w: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招聘岗位表</w:t>
      </w:r>
    </w:p>
    <w:bookmarkEnd w:id="0"/>
    <w:tbl>
      <w:tblPr>
        <w:tblStyle w:val="5"/>
        <w:tblW w:w="16088" w:type="dxa"/>
        <w:tblInd w:w="-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25"/>
        <w:gridCol w:w="717"/>
        <w:gridCol w:w="833"/>
        <w:gridCol w:w="484"/>
        <w:gridCol w:w="1966"/>
        <w:gridCol w:w="1166"/>
        <w:gridCol w:w="1518"/>
        <w:gridCol w:w="2183"/>
        <w:gridCol w:w="2450"/>
        <w:gridCol w:w="1059"/>
        <w:gridCol w:w="8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笔试考试科目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台州市环境科学设计研究院有限公司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</w:rPr>
              <w:t>环评评估人员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一类用工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1990年7月1日以后出生(具有环保类高级工程师，注册环评工程师等相关证书可放宽至1985年7月1日后出生)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全日制研究生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）及以上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</w:rPr>
              <w:t>环境、化工等相关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具有五年以上医化行业环评或相关工作经验，持有环保类高级工程师、注册环评工程师等相关证书优先考虑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负责开展医化行业环评评估、排污许可证审核、排污权核定、环境统计、环境监理、环保管家、应急预案、清洁生产等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考试+面试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环境相关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</w:tbl>
    <w:p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0B43F7F"/>
    <w:rsid w:val="20B43F7F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2025-07-02T03:54:00Z</dcterms:created>
  <dc:creator>吴婷婷</dc:creator>
  <cp:lastModifiedBy>吴婷婷</cp:lastModifiedBy>
  <dcterms:modified xsi:type="dcterms:W3CDTF">2025-07-02T03:54:59Z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7F39568273814E81AED1B117DF33FBF2_11</vt:lpwstr>
  </property>
</Properties>
</file>